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5644F3FA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E2316F">
        <w:rPr>
          <w:rFonts w:asciiTheme="minorHAnsi" w:hAnsiTheme="minorHAnsi"/>
          <w:b/>
          <w:sz w:val="32"/>
          <w:szCs w:val="32"/>
          <w:u w:val="single"/>
        </w:rPr>
        <w:t>1</w:t>
      </w:r>
      <w:r w:rsidR="00600093">
        <w:rPr>
          <w:rFonts w:asciiTheme="minorHAnsi" w:hAnsiTheme="minorHAnsi"/>
          <w:b/>
          <w:sz w:val="32"/>
          <w:szCs w:val="32"/>
          <w:u w:val="single"/>
        </w:rPr>
        <w:t>8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 xml:space="preserve">quality review on </w:t>
      </w:r>
      <w:r w:rsidR="00600093">
        <w:rPr>
          <w:rFonts w:asciiTheme="minorHAnsi" w:hAnsiTheme="minorHAnsi"/>
          <w:b/>
          <w:sz w:val="32"/>
          <w:szCs w:val="32"/>
          <w:u w:val="single"/>
        </w:rPr>
        <w:t>final</w:t>
      </w:r>
      <w:r w:rsidR="00E2316F">
        <w:rPr>
          <w:rFonts w:asciiTheme="minorHAnsi" w:hAnsiTheme="minorHAnsi"/>
          <w:b/>
          <w:sz w:val="32"/>
          <w:szCs w:val="32"/>
          <w:u w:val="single"/>
        </w:rPr>
        <w:t xml:space="preserve"> payment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51274B7B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  <w:r w:rsidR="00E2316F"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D64FB2" w14:paraId="575F8FB1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0C1978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39B23D" w14:textId="69F53D5E" w:rsidR="00D64FB2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compliance of the narrative reports with the requirements of the sub-grant scheme in terms of format and content checked and documented?</w:t>
            </w:r>
          </w:p>
        </w:tc>
        <w:tc>
          <w:tcPr>
            <w:tcW w:w="1257" w:type="dxa"/>
            <w:vAlign w:val="center"/>
          </w:tcPr>
          <w:p w14:paraId="557796FD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7E85707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600093" w14:paraId="52694887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46FCFF0" w14:textId="77777777" w:rsidR="00600093" w:rsidRPr="00312679" w:rsidRDefault="00600093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4088FE68" w14:textId="36E47488" w:rsidR="00600093" w:rsidRDefault="00600093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actual values for indicators checked and documented?</w:t>
            </w:r>
          </w:p>
        </w:tc>
        <w:tc>
          <w:tcPr>
            <w:tcW w:w="1257" w:type="dxa"/>
            <w:vAlign w:val="center"/>
          </w:tcPr>
          <w:p w14:paraId="6294BBEA" w14:textId="77777777" w:rsidR="00600093" w:rsidRPr="00711396" w:rsidRDefault="00600093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EF9DB91" w14:textId="77777777" w:rsidR="00600093" w:rsidRPr="00711396" w:rsidRDefault="00600093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0CBE9839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235F2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06F39F" w14:textId="5B0EA73C" w:rsidR="001B4C87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Is the compliance of the </w:t>
            </w:r>
            <w:r>
              <w:rPr>
                <w:sz w:val="20"/>
                <w:szCs w:val="22"/>
                <w:lang w:val="en-GB"/>
              </w:rPr>
              <w:t>financial</w:t>
            </w:r>
            <w:r>
              <w:rPr>
                <w:sz w:val="20"/>
                <w:szCs w:val="22"/>
                <w:lang w:val="en-GB"/>
              </w:rPr>
              <w:t xml:space="preserve"> reports </w:t>
            </w:r>
            <w:r>
              <w:rPr>
                <w:sz w:val="20"/>
                <w:szCs w:val="22"/>
                <w:lang w:val="en-GB"/>
              </w:rPr>
              <w:t xml:space="preserve">and payments claims </w:t>
            </w:r>
            <w:r>
              <w:rPr>
                <w:sz w:val="20"/>
                <w:szCs w:val="22"/>
                <w:lang w:val="en-GB"/>
              </w:rPr>
              <w:t>with the requirements of the sub-grant scheme in terms of format and content checked and documented?</w:t>
            </w:r>
          </w:p>
        </w:tc>
        <w:tc>
          <w:tcPr>
            <w:tcW w:w="1257" w:type="dxa"/>
            <w:vAlign w:val="center"/>
          </w:tcPr>
          <w:p w14:paraId="03BD1666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810EF72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6D6B6C" w14:paraId="7B3B241C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B8A2E5" w14:textId="77777777" w:rsidR="006D6B6C" w:rsidRPr="00312679" w:rsidRDefault="006D6B6C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594DF8F7" w14:textId="7D8338A8" w:rsidR="006D6B6C" w:rsidRDefault="006D6B6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quality, content and format of the expenditure verification report checked and documented?</w:t>
            </w:r>
          </w:p>
        </w:tc>
        <w:tc>
          <w:tcPr>
            <w:tcW w:w="1257" w:type="dxa"/>
            <w:vAlign w:val="center"/>
          </w:tcPr>
          <w:p w14:paraId="1F550A67" w14:textId="77777777" w:rsidR="006D6B6C" w:rsidRPr="00711396" w:rsidRDefault="006D6B6C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C7CCFC3" w14:textId="77777777" w:rsidR="006D6B6C" w:rsidRPr="00711396" w:rsidRDefault="006D6B6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5B027579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A03CB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46B152" w14:textId="0E1B8ECA" w:rsidR="001B4C87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 case of simplified costs, are the conditions triggering the payment checked and documented?</w:t>
            </w:r>
          </w:p>
        </w:tc>
        <w:tc>
          <w:tcPr>
            <w:tcW w:w="1257" w:type="dxa"/>
            <w:vAlign w:val="center"/>
          </w:tcPr>
          <w:p w14:paraId="480D5308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237353E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0E79C9AC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A5047F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36AA5022" w14:textId="4450F012" w:rsidR="00D64FB2" w:rsidRPr="00D64FB2" w:rsidRDefault="00E2316F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updated reports comply with the requests of clarification and/or documentation? Is the check documented before authorisation?</w:t>
            </w:r>
          </w:p>
        </w:tc>
        <w:tc>
          <w:tcPr>
            <w:tcW w:w="1257" w:type="dxa"/>
            <w:vAlign w:val="center"/>
          </w:tcPr>
          <w:p w14:paraId="3ED0F394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11D5CB0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40E5609A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06CABE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9CA4D3" w14:textId="620230E4" w:rsidR="00D64FB2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amounts paid correspond to the amount foreseen in the sub-grant contract</w:t>
            </w:r>
            <w:r w:rsidR="00600093">
              <w:rPr>
                <w:sz w:val="20"/>
                <w:szCs w:val="22"/>
                <w:lang w:val="en-GB"/>
              </w:rPr>
              <w:t xml:space="preserve"> as balance payment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1257" w:type="dxa"/>
            <w:vAlign w:val="center"/>
          </w:tcPr>
          <w:p w14:paraId="726C2FA1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B6C32CB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6B877FA7" w14:textId="77777777" w:rsidR="00E2316F" w:rsidRPr="002B38BF" w:rsidRDefault="00E2316F" w:rsidP="00E2316F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82AA3"/>
    <w:rsid w:val="001B4C87"/>
    <w:rsid w:val="001D2D96"/>
    <w:rsid w:val="00231F87"/>
    <w:rsid w:val="00234847"/>
    <w:rsid w:val="002B38BF"/>
    <w:rsid w:val="002F3F96"/>
    <w:rsid w:val="002F5075"/>
    <w:rsid w:val="00312679"/>
    <w:rsid w:val="003D7758"/>
    <w:rsid w:val="00454D9A"/>
    <w:rsid w:val="004557B6"/>
    <w:rsid w:val="004D5D1F"/>
    <w:rsid w:val="00504B2B"/>
    <w:rsid w:val="00534517"/>
    <w:rsid w:val="00586698"/>
    <w:rsid w:val="005A27E9"/>
    <w:rsid w:val="00600093"/>
    <w:rsid w:val="006D6B6C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BE354A"/>
    <w:rsid w:val="00C213C2"/>
    <w:rsid w:val="00CF505B"/>
    <w:rsid w:val="00D64FB2"/>
    <w:rsid w:val="00DA1D0E"/>
    <w:rsid w:val="00DA779E"/>
    <w:rsid w:val="00DB0BFD"/>
    <w:rsid w:val="00E2316F"/>
    <w:rsid w:val="00E309C3"/>
    <w:rsid w:val="00EC5BC4"/>
    <w:rsid w:val="00F43D84"/>
    <w:rsid w:val="00F74757"/>
    <w:rsid w:val="00F778A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E26-2523-4E0E-B687-08D133A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3</cp:revision>
  <dcterms:created xsi:type="dcterms:W3CDTF">2020-05-01T06:18:00Z</dcterms:created>
  <dcterms:modified xsi:type="dcterms:W3CDTF">2020-05-01T06:21:00Z</dcterms:modified>
</cp:coreProperties>
</file>